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3A" w:rsidRPr="008C48C2" w:rsidRDefault="008C48C2" w:rsidP="001D1F17">
      <w:pPr>
        <w:rPr>
          <w:b/>
          <w:sz w:val="32"/>
        </w:rPr>
      </w:pPr>
      <w:bookmarkStart w:id="0" w:name="_GoBack"/>
      <w:bookmarkEnd w:id="0"/>
      <w:r w:rsidRPr="008C48C2">
        <w:rPr>
          <w:b/>
          <w:sz w:val="32"/>
        </w:rPr>
        <w:t xml:space="preserve">Policy On The Use Of Unrestricted Bequests </w:t>
      </w:r>
    </w:p>
    <w:p w:rsidR="001D1F17" w:rsidRPr="00423FBE" w:rsidRDefault="00417448" w:rsidP="001D1F17">
      <w:pPr>
        <w:pStyle w:val="ListParagraph"/>
        <w:numPr>
          <w:ilvl w:val="0"/>
          <w:numId w:val="2"/>
        </w:numPr>
      </w:pPr>
      <w:r w:rsidRPr="00423FBE">
        <w:t>Unless the Leadership Team directs otherwise, all u</w:t>
      </w:r>
      <w:r w:rsidR="001D1F17" w:rsidRPr="00423FBE">
        <w:t xml:space="preserve">nrestricted bequests received will be placed in </w:t>
      </w:r>
      <w:r w:rsidR="008001E8" w:rsidRPr="00423FBE">
        <w:t>the</w:t>
      </w:r>
      <w:r w:rsidR="001D1F17" w:rsidRPr="00423FBE">
        <w:t xml:space="preserve"> Endowment Fund and invested to provide continuing income for the congregation.</w:t>
      </w:r>
    </w:p>
    <w:p w:rsidR="001D1F17" w:rsidRPr="00423FBE" w:rsidRDefault="00CD3FE8" w:rsidP="001D1F17">
      <w:pPr>
        <w:pStyle w:val="ListParagraph"/>
        <w:numPr>
          <w:ilvl w:val="0"/>
          <w:numId w:val="2"/>
        </w:numPr>
      </w:pPr>
      <w:r w:rsidRPr="00423FBE">
        <w:t xml:space="preserve">C1 (Endowment Interest to General Budget) - </w:t>
      </w:r>
      <w:r w:rsidR="001D1F17" w:rsidRPr="00423FBE">
        <w:rPr>
          <w:u w:val="single"/>
        </w:rPr>
        <w:t>One third</w:t>
      </w:r>
      <w:r w:rsidR="001D1F17" w:rsidRPr="00423FBE">
        <w:t xml:space="preserve"> of the annual interest income generated by the Endowment Fund is to be used for the </w:t>
      </w:r>
      <w:r w:rsidR="008001E8" w:rsidRPr="00423FBE">
        <w:t>current</w:t>
      </w:r>
      <w:r w:rsidR="001D1F17" w:rsidRPr="00423FBE">
        <w:t xml:space="preserve"> expenses of the congregation.</w:t>
      </w:r>
      <w:r w:rsidRPr="00423FBE">
        <w:t xml:space="preserve"> </w:t>
      </w:r>
    </w:p>
    <w:p w:rsidR="001D1F17" w:rsidRPr="00423FBE" w:rsidRDefault="00CD3FE8" w:rsidP="001D1F17">
      <w:pPr>
        <w:pStyle w:val="ListParagraph"/>
        <w:numPr>
          <w:ilvl w:val="0"/>
          <w:numId w:val="2"/>
        </w:numPr>
      </w:pPr>
      <w:r w:rsidRPr="00423FBE">
        <w:t>C2 (Endowment Interest Leadership Project)-</w:t>
      </w:r>
      <w:r w:rsidRPr="00423FBE">
        <w:rPr>
          <w:u w:val="single"/>
        </w:rPr>
        <w:t xml:space="preserve"> </w:t>
      </w:r>
      <w:r w:rsidR="001D1F17" w:rsidRPr="00423FBE">
        <w:rPr>
          <w:u w:val="single"/>
        </w:rPr>
        <w:t>One third</w:t>
      </w:r>
      <w:r w:rsidR="001D1F17" w:rsidRPr="00423FBE">
        <w:t xml:space="preserve"> of the annual interest income is to be spent each year at the discretion of the </w:t>
      </w:r>
      <w:r w:rsidR="00417448" w:rsidRPr="00423FBE">
        <w:t>Leadership Team</w:t>
      </w:r>
      <w:r w:rsidR="001D1F17" w:rsidRPr="00423FBE">
        <w:t xml:space="preserve">, with the stipulation that this portion of the income is not to be used </w:t>
      </w:r>
      <w:r w:rsidR="00054B07" w:rsidRPr="00423FBE">
        <w:t>for</w:t>
      </w:r>
      <w:r w:rsidR="001D1F17" w:rsidRPr="00423FBE">
        <w:t xml:space="preserve"> </w:t>
      </w:r>
      <w:r w:rsidR="00417448" w:rsidRPr="00423FBE">
        <w:t>current</w:t>
      </w:r>
      <w:r w:rsidR="001D1F17" w:rsidRPr="00423FBE">
        <w:t xml:space="preserve"> expenses but rather to be used for a</w:t>
      </w:r>
      <w:r w:rsidR="008F6A10" w:rsidRPr="00423FBE">
        <w:t xml:space="preserve"> budgeted or unbudgeted</w:t>
      </w:r>
      <w:r w:rsidR="001D1F17" w:rsidRPr="00423FBE">
        <w:t xml:space="preserve"> </w:t>
      </w:r>
      <w:r w:rsidR="00885A4A" w:rsidRPr="00423FBE">
        <w:rPr>
          <w:u w:val="single"/>
        </w:rPr>
        <w:t>Capita</w:t>
      </w:r>
      <w:r w:rsidR="001D1F17" w:rsidRPr="00423FBE">
        <w:rPr>
          <w:u w:val="single"/>
        </w:rPr>
        <w:t>l Project</w:t>
      </w:r>
      <w:r w:rsidR="001D1F17" w:rsidRPr="00423FBE">
        <w:t xml:space="preserve"> or to expand the Witness Program.  It is further understood that this portion of the income is not to accumulate, but is to be spent each year.</w:t>
      </w:r>
      <w:r w:rsidRPr="00423FBE">
        <w:t xml:space="preserve"> </w:t>
      </w:r>
    </w:p>
    <w:p w:rsidR="00CD3FE8" w:rsidRPr="00423FBE" w:rsidRDefault="00CD3FE8" w:rsidP="00CD3FE8">
      <w:pPr>
        <w:pStyle w:val="ListParagraph"/>
        <w:numPr>
          <w:ilvl w:val="0"/>
          <w:numId w:val="2"/>
        </w:numPr>
      </w:pPr>
      <w:r w:rsidRPr="00423FBE">
        <w:t>C3 (Endowment Interest Witness) -</w:t>
      </w:r>
      <w:r w:rsidRPr="00423FBE">
        <w:rPr>
          <w:u w:val="single"/>
        </w:rPr>
        <w:t xml:space="preserve"> One third</w:t>
      </w:r>
      <w:r w:rsidRPr="00423FBE">
        <w:t xml:space="preserve"> of the annual interest income is to be used to offset </w:t>
      </w:r>
      <w:r w:rsidR="008F6A10" w:rsidRPr="00423FBE">
        <w:t xml:space="preserve">budgeted or unbudgeted </w:t>
      </w:r>
      <w:r w:rsidRPr="00423FBE">
        <w:t xml:space="preserve">expenses of one or more outreach items designated by the Witness Team and approved by the Leadership Team. </w:t>
      </w:r>
      <w:r w:rsidR="00B50735" w:rsidRPr="00423FBE">
        <w:t xml:space="preserve">It is understood that this portion of the income is </w:t>
      </w:r>
      <w:r w:rsidR="008F6A10" w:rsidRPr="00423FBE">
        <w:t>to be designated for a particular program or project each year but may accumulate for a designated program or project to take place in the future</w:t>
      </w:r>
      <w:r w:rsidR="00B50735" w:rsidRPr="00423FBE">
        <w:t>.</w:t>
      </w:r>
    </w:p>
    <w:p w:rsidR="001D1F17" w:rsidRPr="00423FBE" w:rsidRDefault="001D1F17" w:rsidP="001D1F17">
      <w:pPr>
        <w:pStyle w:val="ListParagraph"/>
        <w:numPr>
          <w:ilvl w:val="0"/>
          <w:numId w:val="2"/>
        </w:numPr>
      </w:pPr>
      <w:r w:rsidRPr="00423FBE">
        <w:t>Up to five percent (5%) of the princip</w:t>
      </w:r>
      <w:r w:rsidR="00885A4A" w:rsidRPr="00423FBE">
        <w:t>al</w:t>
      </w:r>
      <w:r w:rsidRPr="00423FBE">
        <w:t xml:space="preserve"> balance in the Endowment Fund may be expended annually at the discretion of the </w:t>
      </w:r>
      <w:r w:rsidR="00EB1070" w:rsidRPr="00423FBE">
        <w:t>Leadership Team</w:t>
      </w:r>
      <w:r w:rsidRPr="00423FBE">
        <w:t xml:space="preserve"> on either capital projects or Witness program, but not for the </w:t>
      </w:r>
      <w:r w:rsidR="00860FA6" w:rsidRPr="00423FBE">
        <w:t>operational</w:t>
      </w:r>
      <w:r w:rsidRPr="00423FBE">
        <w:t xml:space="preserve"> expenses of the congregation.</w:t>
      </w:r>
    </w:p>
    <w:p w:rsidR="001D1F17" w:rsidRPr="00423FBE" w:rsidRDefault="00CD3FE8" w:rsidP="001D1F17">
      <w:pPr>
        <w:pStyle w:val="ListParagraph"/>
        <w:numPr>
          <w:ilvl w:val="0"/>
          <w:numId w:val="2"/>
        </w:numPr>
      </w:pPr>
      <w:r w:rsidRPr="00423FBE">
        <w:t>Unless the Leadership Team directs otherwise, the Finance T</w:t>
      </w:r>
      <w:r w:rsidR="00417448" w:rsidRPr="00423FBE">
        <w:t>eam shall handle</w:t>
      </w:r>
      <w:r w:rsidR="001D1F17" w:rsidRPr="00423FBE">
        <w:t xml:space="preserve"> the invest</w:t>
      </w:r>
      <w:r w:rsidR="00417448" w:rsidRPr="00423FBE">
        <w:t>ments of the church.</w:t>
      </w:r>
    </w:p>
    <w:p w:rsidR="001D1F17" w:rsidRDefault="001D1F17" w:rsidP="001D1F17">
      <w:pPr>
        <w:spacing w:after="0" w:line="240" w:lineRule="auto"/>
      </w:pPr>
      <w:r w:rsidRPr="00423FBE">
        <w:t>Approved by Stewards Commission and Board</w:t>
      </w:r>
    </w:p>
    <w:p w:rsidR="001D1F17" w:rsidRDefault="001D1F17" w:rsidP="001D1F17">
      <w:pPr>
        <w:spacing w:after="0" w:line="240" w:lineRule="auto"/>
      </w:pPr>
      <w:r>
        <w:t>12/10/86</w:t>
      </w:r>
    </w:p>
    <w:p w:rsidR="001D1F17" w:rsidRDefault="001D1F17" w:rsidP="001D1F17">
      <w:pPr>
        <w:spacing w:after="0" w:line="240" w:lineRule="auto"/>
      </w:pPr>
      <w:r>
        <w:t>Change to #3 approved by Witness and Board</w:t>
      </w:r>
    </w:p>
    <w:p w:rsidR="001D1F17" w:rsidRDefault="001D1F17" w:rsidP="001D1F17">
      <w:pPr>
        <w:spacing w:after="0" w:line="240" w:lineRule="auto"/>
      </w:pPr>
      <w:r>
        <w:t>3/17/99</w:t>
      </w:r>
    </w:p>
    <w:p w:rsidR="00423FBE" w:rsidRDefault="00423FBE" w:rsidP="001D1F17">
      <w:pPr>
        <w:spacing w:after="0" w:line="240" w:lineRule="auto"/>
      </w:pPr>
      <w:r>
        <w:t>Edits approved by Leadership Team</w:t>
      </w:r>
    </w:p>
    <w:p w:rsidR="00423FBE" w:rsidRDefault="00423FBE" w:rsidP="001D1F17">
      <w:pPr>
        <w:spacing w:after="0" w:line="240" w:lineRule="auto"/>
      </w:pPr>
      <w:r>
        <w:t>8/14/13</w:t>
      </w:r>
    </w:p>
    <w:p w:rsidR="00417448" w:rsidRDefault="00417448" w:rsidP="001D1F17">
      <w:pPr>
        <w:spacing w:after="0" w:line="240" w:lineRule="auto"/>
      </w:pPr>
    </w:p>
    <w:sectPr w:rsidR="00417448" w:rsidSect="004D6A07">
      <w:pgSz w:w="12240" w:h="15840"/>
      <w:pgMar w:top="1440" w:right="108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9FA"/>
    <w:multiLevelType w:val="hybridMultilevel"/>
    <w:tmpl w:val="F3E4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5418"/>
    <w:multiLevelType w:val="hybridMultilevel"/>
    <w:tmpl w:val="271E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17"/>
    <w:rsid w:val="00054B07"/>
    <w:rsid w:val="0010066B"/>
    <w:rsid w:val="001D1F17"/>
    <w:rsid w:val="001F36A6"/>
    <w:rsid w:val="00352E64"/>
    <w:rsid w:val="00417448"/>
    <w:rsid w:val="00423FBE"/>
    <w:rsid w:val="004D6A07"/>
    <w:rsid w:val="005C15EC"/>
    <w:rsid w:val="00737FC9"/>
    <w:rsid w:val="008001E8"/>
    <w:rsid w:val="00860FA6"/>
    <w:rsid w:val="00885A4A"/>
    <w:rsid w:val="008C48C2"/>
    <w:rsid w:val="008F6A10"/>
    <w:rsid w:val="00B50735"/>
    <w:rsid w:val="00BB7EE0"/>
    <w:rsid w:val="00BE478E"/>
    <w:rsid w:val="00C428A3"/>
    <w:rsid w:val="00C63EC3"/>
    <w:rsid w:val="00CD3FE8"/>
    <w:rsid w:val="00E95C3A"/>
    <w:rsid w:val="00E9690E"/>
    <w:rsid w:val="00EA0D08"/>
    <w:rsid w:val="00E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John J (WRIGHTJ)</dc:creator>
  <cp:lastModifiedBy>Anna Lisa Gross</cp:lastModifiedBy>
  <cp:revision>2</cp:revision>
  <cp:lastPrinted>2013-04-09T12:37:00Z</cp:lastPrinted>
  <dcterms:created xsi:type="dcterms:W3CDTF">2017-10-17T21:20:00Z</dcterms:created>
  <dcterms:modified xsi:type="dcterms:W3CDTF">2017-10-17T21:20:00Z</dcterms:modified>
</cp:coreProperties>
</file>